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right="376"/>
        <w:jc w:val="right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623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Опись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документов</w:t>
      </w:r>
      <w:r>
        <w:rPr>
          <w:spacing w:val="-2"/>
          <w:sz w:val="24"/>
          <w:szCs w:val="24"/>
        </w:rPr>
      </w:r>
    </w:p>
    <w:p>
      <w:pPr>
        <w:pStyle w:val="623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tbl>
      <w:tblPr>
        <w:tblStyle w:val="626"/>
        <w:tblW w:w="10491" w:type="dxa"/>
        <w:tblInd w:w="-998" w:type="dxa"/>
        <w:tblLook w:val="04A0" w:firstRow="1" w:lastRow="0" w:firstColumn="1" w:lastColumn="0" w:noHBand="0" w:noVBand="1"/>
      </w:tblPr>
      <w:tblGrid>
        <w:gridCol w:w="2836"/>
        <w:gridCol w:w="7655"/>
      </w:tblGrid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623"/>
              <w:ind w:left="-678" w:right="376" w:firstLine="67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623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623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Страна/Тур: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623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623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Контакты агента: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623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623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Турист: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623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3"/>
        <w:ind w:right="376"/>
        <w:jc w:val="center"/>
        <w:spacing w:before="6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jc w:val="center"/>
        <w:spacing w:before="5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Style w:val="626"/>
        <w:tblW w:w="1049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5812"/>
        <w:gridCol w:w="1281"/>
        <w:gridCol w:w="1554"/>
        <w:gridCol w:w="1843"/>
      </w:tblGrid>
      <w:tr>
        <w:tblPrEx/>
        <w:trPr>
          <w:trHeight w:val="375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ind w:left="27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ind w:left="10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Принято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Дата приёма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ind w:left="9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Предоставить до: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Заграничный паспорт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Оригинал второго действующего заграничного паспорта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заграничных паспортов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паспорта гражданина РФ (внутреннего)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Фотографии на бумажном носителе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Опросный лист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Анкета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на визу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заявителя визовым центром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Выписки с банковского счета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Выписка из ПФР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СФР 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трудовой деятельности заявителя за 10 лет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рождении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Нотариальное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огласие на выезд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несовершеннолетнего в страну назначения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паспортов РФ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законных представителе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й/спонсора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Спонсорское письмо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заключении брака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Справка из школы / института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студенческого билета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пенсионного удостоверения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Авиабилеты (если приобретены самостоятельно)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Страхов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ой полис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Дополнительные документы: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5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23"/>
        <w:ind w:left="-426" w:right="-426"/>
        <w:jc w:val="both"/>
        <w:spacing w:before="158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Настоящим подтверждаю получение в предусмотренном Федеральным законом "О персональных данных" от 27.07.2006 N 152-ФЗ порядке всех нео</w:t>
      </w:r>
      <w:r>
        <w:rPr>
          <w:bCs w:val="0"/>
          <w:sz w:val="24"/>
          <w:szCs w:val="24"/>
        </w:rPr>
        <w:t xml:space="preserve">бходимых согласий от субъектов персональных данных, чьи персональные данные содержатся в настоящей описи, на дальнейшую обработку и передачу третьим лицам (в том числе в целях трансграничной передачи) указанных в описи документов для целей получения визы. </w:t>
      </w:r>
      <w:r>
        <w:rPr>
          <w:bCs w:val="0"/>
          <w:sz w:val="24"/>
          <w:szCs w:val="24"/>
        </w:rPr>
      </w:r>
    </w:p>
    <w:p>
      <w:pPr>
        <w:pStyle w:val="623"/>
        <w:spacing w:before="158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ind w:left="-426"/>
        <w:spacing w:before="1" w:line="360" w:lineRule="auto"/>
        <w:tabs>
          <w:tab w:val="left" w:pos="3826" w:leader="none"/>
          <w:tab w:val="left" w:pos="5357" w:leader="none"/>
          <w:tab w:val="left" w:pos="580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представителя туристического агентства 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0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200" w:line="276" w:lineRule="auto"/>
    </w:pPr>
    <w:rPr>
      <w:rFonts w:ascii="Calibri" w:hAnsi="Calibri" w:eastAsia="Calibri" w:cs="Calibri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3">
    <w:name w:val="Body Text"/>
    <w:basedOn w:val="618"/>
    <w:link w:val="62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styleId="624" w:customStyle="1">
    <w:name w:val="Основной текст Знак"/>
    <w:basedOn w:val="619"/>
    <w:link w:val="623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25" w:customStyle="1">
    <w:name w:val="Table Paragraph"/>
    <w:basedOn w:val="618"/>
    <w:uiPriority w:val="1"/>
    <w:qFormat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  <w:lang w:eastAsia="en-US"/>
    </w:rPr>
  </w:style>
  <w:style w:type="table" w:styleId="626">
    <w:name w:val="Table Grid"/>
    <w:basedOn w:val="620"/>
    <w:uiPriority w:val="39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Смольянинова</dc:creator>
  <cp:keywords/>
  <dc:description/>
  <cp:lastModifiedBy>Лахтионов Владислав</cp:lastModifiedBy>
  <cp:revision>4</cp:revision>
  <dcterms:created xsi:type="dcterms:W3CDTF">2026-01-23T14:27:00Z</dcterms:created>
  <dcterms:modified xsi:type="dcterms:W3CDTF">2026-01-26T14:21:28Z</dcterms:modified>
</cp:coreProperties>
</file>