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890"/>
        <w:gridCol w:w="1985"/>
        <w:gridCol w:w="5306"/>
      </w:tblGrid>
      <w:tr w:rsidR="00F03513" w:rsidRPr="00385351" w14:paraId="1EC6B675" w14:textId="77777777" w:rsidTr="00CA1403">
        <w:trPr>
          <w:trHeight w:val="410"/>
        </w:trPr>
        <w:tc>
          <w:tcPr>
            <w:tcW w:w="9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F243E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6E14" w14:textId="7ECBC2E2" w:rsidR="00F03513" w:rsidRPr="00385351" w:rsidRDefault="00373405" w:rsidP="00385351">
            <w:pPr>
              <w:widowControl w:val="0"/>
              <w:autoSpaceDN w:val="0"/>
              <w:jc w:val="center"/>
              <w:rPr>
                <w:rFonts w:ascii="Times New Roman" w:eastAsia="맑은 고딕" w:hAnsi="Times New Roman" w:cs="Times New Roman"/>
                <w:noProof/>
                <w:color w:val="FFFFFF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FFFFFF"/>
                <w:kern w:val="2"/>
                <w:sz w:val="20"/>
                <w:szCs w:val="20"/>
              </w:rPr>
              <w:t>О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FFFFFF"/>
                <w:kern w:val="2"/>
                <w:sz w:val="20"/>
                <w:szCs w:val="20"/>
                <w:lang w:val="ru-RU"/>
              </w:rPr>
              <w:t xml:space="preserve">просник </w:t>
            </w:r>
          </w:p>
        </w:tc>
      </w:tr>
      <w:tr w:rsidR="00F03513" w:rsidRPr="00385351" w14:paraId="32227858" w14:textId="77777777" w:rsidTr="00CA1403">
        <w:trPr>
          <w:trHeight w:val="274"/>
        </w:trPr>
        <w:tc>
          <w:tcPr>
            <w:tcW w:w="1951" w:type="dxa"/>
            <w:gridSpan w:val="2"/>
            <w:vMerge w:val="restart"/>
            <w:tcBorders>
              <w:top w:val="nil"/>
              <w:left w:val="single" w:sz="12" w:space="0" w:color="0F243E"/>
              <w:bottom w:val="single" w:sz="8" w:space="0" w:color="0F243E"/>
              <w:right w:val="single" w:sz="8" w:space="0" w:color="0F243E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5B07" w14:textId="70BED5F3" w:rsidR="00F03513" w:rsidRPr="00385351" w:rsidRDefault="00373405" w:rsidP="00385351">
            <w:pPr>
              <w:widowControl w:val="0"/>
              <w:autoSpaceDN w:val="0"/>
              <w:jc w:val="center"/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  <w:t>С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ведения о пациенте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020C" w14:textId="4AF13491" w:rsidR="00F03513" w:rsidRPr="00385351" w:rsidRDefault="00373405" w:rsidP="00385351">
            <w:pPr>
              <w:widowControl w:val="0"/>
              <w:autoSpaceDN w:val="0"/>
              <w:jc w:val="center"/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  <w:t>Ф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.И.(англ)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8" w:space="0" w:color="0F243E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4C6A" w14:textId="77777777" w:rsidR="00F03513" w:rsidRPr="00385351" w:rsidRDefault="00F03513" w:rsidP="00385351">
            <w:pPr>
              <w:widowControl w:val="0"/>
              <w:autoSpaceDN w:val="0"/>
              <w:rPr>
                <w:rFonts w:ascii="Times New Roman" w:eastAsia="맑은 고딕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</w:pPr>
            <w:r w:rsidRPr="00385351">
              <w:rPr>
                <w:rFonts w:ascii="Times New Roman" w:eastAsiaTheme="minorEastAsia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  <w:t> </w:t>
            </w:r>
          </w:p>
        </w:tc>
      </w:tr>
      <w:tr w:rsidR="00F03513" w:rsidRPr="00385351" w14:paraId="046FD912" w14:textId="77777777" w:rsidTr="00CA1403">
        <w:trPr>
          <w:trHeight w:val="264"/>
        </w:trPr>
        <w:tc>
          <w:tcPr>
            <w:tcW w:w="1951" w:type="dxa"/>
            <w:gridSpan w:val="2"/>
            <w:vMerge/>
            <w:tcBorders>
              <w:top w:val="nil"/>
              <w:left w:val="single" w:sz="12" w:space="0" w:color="0F243E"/>
              <w:bottom w:val="single" w:sz="8" w:space="0" w:color="0F243E"/>
              <w:right w:val="single" w:sz="8" w:space="0" w:color="0F243E"/>
            </w:tcBorders>
            <w:vAlign w:val="center"/>
            <w:hideMark/>
          </w:tcPr>
          <w:p w14:paraId="6F6F88EE" w14:textId="77777777" w:rsidR="00F03513" w:rsidRPr="00385351" w:rsidRDefault="00F03513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vAlign w:val="center"/>
            <w:hideMark/>
          </w:tcPr>
          <w:p w14:paraId="24E4FECF" w14:textId="77777777" w:rsidR="00F03513" w:rsidRPr="00385351" w:rsidRDefault="00F03513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8" w:space="0" w:color="0F243E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17DB" w14:textId="753C4746" w:rsidR="00F03513" w:rsidRPr="00CA1403" w:rsidRDefault="00F03513" w:rsidP="00385351">
            <w:pPr>
              <w:widowControl w:val="0"/>
              <w:autoSpaceDN w:val="0"/>
              <w:rPr>
                <w:rFonts w:ascii="Times New Roman" w:eastAsia="맑은 고딕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</w:tr>
      <w:tr w:rsidR="00F03513" w:rsidRPr="00385351" w14:paraId="399FC256" w14:textId="77777777" w:rsidTr="00CA1403">
        <w:trPr>
          <w:trHeight w:val="358"/>
        </w:trPr>
        <w:tc>
          <w:tcPr>
            <w:tcW w:w="1951" w:type="dxa"/>
            <w:gridSpan w:val="2"/>
            <w:vMerge/>
            <w:tcBorders>
              <w:top w:val="nil"/>
              <w:left w:val="single" w:sz="12" w:space="0" w:color="0F243E"/>
              <w:bottom w:val="single" w:sz="8" w:space="0" w:color="0F243E"/>
              <w:right w:val="single" w:sz="8" w:space="0" w:color="0F243E"/>
            </w:tcBorders>
            <w:vAlign w:val="center"/>
            <w:hideMark/>
          </w:tcPr>
          <w:p w14:paraId="51E736F8" w14:textId="77777777" w:rsidR="00F03513" w:rsidRPr="00385351" w:rsidRDefault="00F03513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AEC4" w14:textId="5CC6FFF1" w:rsidR="00F03513" w:rsidRPr="00385351" w:rsidRDefault="00373405" w:rsidP="00385351">
            <w:pPr>
              <w:widowControl w:val="0"/>
              <w:autoSpaceDN w:val="0"/>
              <w:jc w:val="center"/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Гражданство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6155" w14:textId="77777777" w:rsidR="00F03513" w:rsidRPr="00385351" w:rsidRDefault="00F03513" w:rsidP="00385351">
            <w:pPr>
              <w:widowControl w:val="0"/>
              <w:autoSpaceDN w:val="0"/>
              <w:rPr>
                <w:rFonts w:ascii="Times New Roman" w:eastAsia="맑은 고딕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</w:pPr>
            <w:r w:rsidRPr="00385351">
              <w:rPr>
                <w:rFonts w:ascii="Times New Roman" w:eastAsiaTheme="minorEastAsia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  <w:t> </w:t>
            </w:r>
          </w:p>
        </w:tc>
      </w:tr>
      <w:tr w:rsidR="00385351" w:rsidRPr="00385351" w14:paraId="0B3C0250" w14:textId="77777777" w:rsidTr="00CA1403">
        <w:trPr>
          <w:trHeight w:val="384"/>
        </w:trPr>
        <w:tc>
          <w:tcPr>
            <w:tcW w:w="1951" w:type="dxa"/>
            <w:gridSpan w:val="2"/>
            <w:vMerge/>
            <w:tcBorders>
              <w:top w:val="nil"/>
              <w:left w:val="single" w:sz="12" w:space="0" w:color="0F243E"/>
              <w:bottom w:val="single" w:sz="8" w:space="0" w:color="0F243E"/>
              <w:right w:val="single" w:sz="8" w:space="0" w:color="0F243E"/>
            </w:tcBorders>
            <w:vAlign w:val="center"/>
            <w:hideMark/>
          </w:tcPr>
          <w:p w14:paraId="40EF2985" w14:textId="77777777" w:rsidR="00385351" w:rsidRPr="00385351" w:rsidRDefault="00385351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F243E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A9B6" w14:textId="5D2832C9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  <w:t>Д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ата рождения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6F26" w14:textId="77777777" w:rsidR="00385351" w:rsidRPr="00385351" w:rsidRDefault="00385351" w:rsidP="00385351">
            <w:pPr>
              <w:widowControl w:val="0"/>
              <w:autoSpaceDN w:val="0"/>
              <w:rPr>
                <w:rFonts w:ascii="Times New Roman" w:eastAsia="맑은 고딕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</w:pPr>
            <w:r w:rsidRPr="00385351">
              <w:rPr>
                <w:rFonts w:ascii="Times New Roman" w:eastAsiaTheme="minorEastAsia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  <w:t> </w:t>
            </w:r>
          </w:p>
        </w:tc>
      </w:tr>
      <w:tr w:rsidR="00F03513" w:rsidRPr="00385351" w14:paraId="7CB4F6E1" w14:textId="77777777" w:rsidTr="00CA1403">
        <w:trPr>
          <w:trHeight w:val="358"/>
        </w:trPr>
        <w:tc>
          <w:tcPr>
            <w:tcW w:w="1951" w:type="dxa"/>
            <w:gridSpan w:val="2"/>
            <w:vMerge/>
            <w:tcBorders>
              <w:top w:val="nil"/>
              <w:left w:val="single" w:sz="12" w:space="0" w:color="0F243E"/>
              <w:bottom w:val="single" w:sz="8" w:space="0" w:color="0F243E"/>
              <w:right w:val="single" w:sz="8" w:space="0" w:color="0F243E"/>
            </w:tcBorders>
            <w:vAlign w:val="center"/>
            <w:hideMark/>
          </w:tcPr>
          <w:p w14:paraId="19357E99" w14:textId="77777777" w:rsidR="00F03513" w:rsidRPr="00385351" w:rsidRDefault="00F03513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F243E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62CA" w14:textId="41B1CFC8" w:rsidR="00F03513" w:rsidRPr="00385351" w:rsidRDefault="00373405" w:rsidP="00385351">
            <w:pPr>
              <w:widowControl w:val="0"/>
              <w:autoSpaceDN w:val="0"/>
              <w:jc w:val="center"/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  <w:t>П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ол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A37F" w14:textId="77777777" w:rsidR="00F03513" w:rsidRPr="00385351" w:rsidRDefault="00F03513" w:rsidP="00385351">
            <w:pPr>
              <w:widowControl w:val="0"/>
              <w:autoSpaceDN w:val="0"/>
              <w:rPr>
                <w:rFonts w:ascii="Times New Roman" w:eastAsia="맑은 고딕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</w:pPr>
            <w:r w:rsidRPr="00385351">
              <w:rPr>
                <w:rFonts w:ascii="Times New Roman" w:eastAsiaTheme="minorEastAsia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  <w:t> </w:t>
            </w:r>
          </w:p>
        </w:tc>
      </w:tr>
      <w:tr w:rsidR="00F03513" w:rsidRPr="00385351" w14:paraId="7FE1E9F1" w14:textId="77777777" w:rsidTr="00CA1403">
        <w:trPr>
          <w:trHeight w:val="358"/>
        </w:trPr>
        <w:tc>
          <w:tcPr>
            <w:tcW w:w="1951" w:type="dxa"/>
            <w:gridSpan w:val="2"/>
            <w:vMerge/>
            <w:tcBorders>
              <w:top w:val="nil"/>
              <w:left w:val="single" w:sz="12" w:space="0" w:color="0F243E"/>
              <w:bottom w:val="single" w:sz="8" w:space="0" w:color="0F243E"/>
              <w:right w:val="single" w:sz="8" w:space="0" w:color="0F243E"/>
            </w:tcBorders>
            <w:vAlign w:val="center"/>
            <w:hideMark/>
          </w:tcPr>
          <w:p w14:paraId="45701B56" w14:textId="77777777" w:rsidR="00F03513" w:rsidRPr="00385351" w:rsidRDefault="00F03513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8FC4" w14:textId="77777777" w:rsidR="00F03513" w:rsidRPr="00385351" w:rsidRDefault="00373405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  <w:t>К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онтакты</w:t>
            </w:r>
          </w:p>
          <w:p w14:paraId="78D586FC" w14:textId="03077FDB" w:rsidR="00373405" w:rsidRPr="00385351" w:rsidRDefault="00373405" w:rsidP="00385351">
            <w:pPr>
              <w:widowControl w:val="0"/>
              <w:autoSpaceDN w:val="0"/>
              <w:jc w:val="center"/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(не обязат.)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8" w:space="0" w:color="0F243E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5C19" w14:textId="77777777" w:rsidR="00F03513" w:rsidRPr="00385351" w:rsidRDefault="00F03513" w:rsidP="00385351">
            <w:pPr>
              <w:widowControl w:val="0"/>
              <w:autoSpaceDN w:val="0"/>
              <w:rPr>
                <w:rFonts w:ascii="Times New Roman" w:eastAsia="맑은 고딕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</w:pPr>
            <w:r w:rsidRPr="00385351">
              <w:rPr>
                <w:rFonts w:ascii="Times New Roman" w:eastAsiaTheme="minorEastAsia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  <w:t xml:space="preserve">Mobile: </w:t>
            </w:r>
          </w:p>
        </w:tc>
      </w:tr>
      <w:tr w:rsidR="00F03513" w:rsidRPr="00385351" w14:paraId="35B33E50" w14:textId="77777777" w:rsidTr="00CA1403">
        <w:trPr>
          <w:trHeight w:val="358"/>
        </w:trPr>
        <w:tc>
          <w:tcPr>
            <w:tcW w:w="1951" w:type="dxa"/>
            <w:gridSpan w:val="2"/>
            <w:vMerge/>
            <w:tcBorders>
              <w:top w:val="nil"/>
              <w:left w:val="single" w:sz="12" w:space="0" w:color="0F243E"/>
              <w:bottom w:val="single" w:sz="4" w:space="0" w:color="auto"/>
              <w:right w:val="single" w:sz="8" w:space="0" w:color="0F243E"/>
            </w:tcBorders>
            <w:vAlign w:val="center"/>
            <w:hideMark/>
          </w:tcPr>
          <w:p w14:paraId="18D8D1F7" w14:textId="77777777" w:rsidR="00F03513" w:rsidRPr="00385351" w:rsidRDefault="00F03513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vAlign w:val="center"/>
            <w:hideMark/>
          </w:tcPr>
          <w:p w14:paraId="50FBBDAE" w14:textId="77777777" w:rsidR="00F03513" w:rsidRPr="00385351" w:rsidRDefault="00F03513" w:rsidP="00385351">
            <w:pPr>
              <w:rPr>
                <w:rFonts w:ascii="Times New Roman" w:eastAsia="맑은 고딕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8" w:space="0" w:color="0F243E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AAF4" w14:textId="77777777" w:rsidR="00F03513" w:rsidRPr="00385351" w:rsidRDefault="00F03513" w:rsidP="00385351">
            <w:pPr>
              <w:widowControl w:val="0"/>
              <w:autoSpaceDN w:val="0"/>
              <w:rPr>
                <w:rFonts w:ascii="Times New Roman" w:eastAsia="맑은 고딕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</w:pPr>
            <w:r w:rsidRPr="00385351">
              <w:rPr>
                <w:rFonts w:ascii="Times New Roman" w:eastAsiaTheme="minorEastAsia" w:hAnsi="Times New Roman" w:cs="Times New Roman"/>
                <w:noProof/>
                <w:color w:val="1F497D" w:themeColor="dark2"/>
                <w:kern w:val="2"/>
                <w:sz w:val="20"/>
                <w:szCs w:val="20"/>
              </w:rPr>
              <w:t xml:space="preserve">E-mail: </w:t>
            </w:r>
          </w:p>
        </w:tc>
      </w:tr>
      <w:tr w:rsidR="00CA1403" w:rsidRPr="00385351" w14:paraId="2134E4A2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FD7E" w14:textId="6A68CA37" w:rsidR="00CA1403" w:rsidRPr="00385351" w:rsidRDefault="00CA1403" w:rsidP="00CA1403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3F9E10F" w14:textId="5122A1FB" w:rsidR="00CA1403" w:rsidRPr="00385351" w:rsidRDefault="00CA1403" w:rsidP="00CA1403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AFE" w14:textId="77777777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복용약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</w:p>
          <w:p w14:paraId="5EF1F227" w14:textId="77777777" w:rsidR="00CA1403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Употребляемые лекарства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: </w:t>
            </w:r>
          </w:p>
          <w:p w14:paraId="243BB253" w14:textId="083A64D7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** Указать, какие</w:t>
            </w:r>
          </w:p>
        </w:tc>
      </w:tr>
      <w:tr w:rsidR="00385351" w:rsidRPr="00385351" w14:paraId="5950CB55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EA6C" w14:textId="222F18C4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1235FF" w14:textId="2BC68B4D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CE9D" w14:textId="77777777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뇌동맥류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진단여부</w:t>
            </w:r>
          </w:p>
          <w:p w14:paraId="0AAE3C6D" w14:textId="350B35D4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Была ли диагностирована аневризма головного мозга?</w:t>
            </w:r>
          </w:p>
        </w:tc>
      </w:tr>
      <w:tr w:rsidR="00385351" w:rsidRPr="00385351" w14:paraId="4BACF180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D4A2" w14:textId="3F0F7971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120829D" w14:textId="4FB2B80B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C2DC" w14:textId="77777777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6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개월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이내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성형수술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포함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수술력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&amp;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시술력</w:t>
            </w:r>
          </w:p>
          <w:p w14:paraId="6704B56A" w14:textId="77777777" w:rsid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Были ли операции/процедуры(включая пластическую хирургию) последние 6 месяцев?</w:t>
            </w:r>
          </w:p>
          <w:p w14:paraId="273F8A64" w14:textId="29964D64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**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Указать, какие</w:t>
            </w:r>
          </w:p>
        </w:tc>
      </w:tr>
      <w:tr w:rsidR="00385351" w:rsidRPr="00385351" w14:paraId="5F6A0623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0AD4" w14:textId="24AC60BE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C58CA64" w14:textId="0408181E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7617" w14:textId="7B506964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불편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증상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현재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건진을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받을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수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있는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컨디션인지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: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컨디션은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괜찮습니다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.)</w:t>
            </w:r>
          </w:p>
          <w:p w14:paraId="555956F6" w14:textId="0982FA6E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Есть ли жалобы на данный момент? (Нет ли препятствий для прохождения диагностики?)</w:t>
            </w:r>
          </w:p>
        </w:tc>
      </w:tr>
      <w:tr w:rsidR="00385351" w:rsidRPr="00385351" w14:paraId="0D8BC04B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087C" w14:textId="6DDBA086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ADE3B75" w14:textId="1DAA23A7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23FB" w14:textId="77777777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만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55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세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이하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여성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고객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경우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--&gt;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생리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일정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확인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:  (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겹칠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경우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부인과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&amp;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소변검사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제한됨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)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임신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가능성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(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임신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중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검사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진행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불가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)</w:t>
            </w:r>
          </w:p>
          <w:p w14:paraId="3A9BFED3" w14:textId="1C8D4CBF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Женщинам до 55 лет: Есть ли вероятность беременности?</w:t>
            </w:r>
          </w:p>
        </w:tc>
      </w:tr>
      <w:tr w:rsidR="00385351" w:rsidRPr="00385351" w14:paraId="48DA1D7B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AC94" w14:textId="7D37A5C8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FBBE8ED" w14:textId="5ADFEDFA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8086" w14:textId="77777777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생리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일정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확인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겹칠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경우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부인과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&amp;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소변검사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제한됨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) </w:t>
            </w:r>
          </w:p>
          <w:p w14:paraId="0B977C3C" w14:textId="59A5769C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Закончился ли менструационный период</w:t>
            </w:r>
            <w:r w:rsidR="00CA1403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(на момент прохождения диагностики)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?</w:t>
            </w:r>
          </w:p>
          <w:p w14:paraId="66E3B66B" w14:textId="4D85BE79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(при диагностике во время менструационного периода проверка гинеколога и анализ мочи могут быть невозможны)</w:t>
            </w:r>
          </w:p>
        </w:tc>
      </w:tr>
      <w:tr w:rsidR="00CA1403" w:rsidRPr="00385351" w14:paraId="2115EB55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52BB" w14:textId="1FC95153" w:rsidR="00CA1403" w:rsidRPr="00385351" w:rsidRDefault="00CA1403" w:rsidP="00CA1403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377BD18" w14:textId="0941A610" w:rsidR="00CA1403" w:rsidRPr="00385351" w:rsidRDefault="00CA1403" w:rsidP="00CA1403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0DFF" w14:textId="77777777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MR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검사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원할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시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확인사항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플래티넘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프리미넘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-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머리에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흑채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사용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여부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폐소공포증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여부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몸에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금속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삽입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여부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인공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십박동기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인공와우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인공장기이식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삽입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부착물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(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부착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교정기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부착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틀니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여부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,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부탁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가발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여부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)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확인</w:t>
            </w:r>
          </w:p>
          <w:p w14:paraId="61A4B7DE" w14:textId="11D78EE4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В случае проведения МРТ указать при наличии следующего:</w:t>
            </w:r>
          </w:p>
          <w:p w14:paraId="6BE79707" w14:textId="77777777" w:rsidR="00CA1403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окрашивающий порошок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на волосах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, наличие клаустрофобии, наличие металлических имплантов в теле, искусственный кардиостимулятор, кохлеарные импланты, пересадка органов, имплантируемые устройства (ортодонтические аппараты, съемные зубные протезы, наличие накладных волос)</w:t>
            </w:r>
          </w:p>
          <w:p w14:paraId="439E0AEC" w14:textId="7A1F9B50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** Указать нужное</w:t>
            </w:r>
          </w:p>
        </w:tc>
      </w:tr>
      <w:tr w:rsidR="00CA1403" w:rsidRPr="00385351" w14:paraId="00F370F1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DFFD" w14:textId="06E218A5" w:rsidR="00CA1403" w:rsidRPr="00385351" w:rsidRDefault="00CA1403" w:rsidP="00CA1403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B872D95" w14:textId="2AD82844" w:rsidR="00CA1403" w:rsidRPr="00385351" w:rsidRDefault="00CA1403" w:rsidP="00CA1403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No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F452" w14:textId="77777777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진단받은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진단명</w:t>
            </w:r>
          </w:p>
          <w:p w14:paraId="3BECA7F0" w14:textId="03E3D232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Поставленные диагнозы:</w:t>
            </w:r>
          </w:p>
        </w:tc>
      </w:tr>
      <w:tr w:rsidR="00385351" w:rsidRPr="00385351" w14:paraId="65B54B9D" w14:textId="77777777" w:rsidTr="00CA1403">
        <w:trPr>
          <w:trHeight w:val="63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858" w14:textId="3D5F9DDF" w:rsidR="00385351" w:rsidRPr="00CA1403" w:rsidRDefault="00CA1403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</w:pPr>
            <w:r w:rsidRPr="00CA1403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  <w:t>С_______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7ACD3B" w14:textId="7F655EE7" w:rsidR="00385351" w:rsidRPr="00CA1403" w:rsidRDefault="00CA1403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</w:pPr>
            <w:r w:rsidRPr="00CA1403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  <w:t>До     _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2CD2" w14:textId="77777777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입출국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기간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체류기간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)</w:t>
            </w:r>
          </w:p>
          <w:p w14:paraId="37201AEA" w14:textId="675F5AA4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Срок пребывания в Корее:</w:t>
            </w:r>
          </w:p>
        </w:tc>
      </w:tr>
      <w:tr w:rsidR="00385351" w:rsidRPr="00385351" w14:paraId="4D56934F" w14:textId="77777777" w:rsidTr="00CA1403">
        <w:trPr>
          <w:trHeight w:val="63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0F243E"/>
              <w:bottom w:val="single" w:sz="4" w:space="0" w:color="auto"/>
              <w:right w:val="single" w:sz="8" w:space="0" w:color="0F243E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0786" w14:textId="2F28D8B8" w:rsidR="00385351" w:rsidRPr="00CA1403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</w:pPr>
            <w:r w:rsidRPr="00CA1403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  <w:t xml:space="preserve">1.       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  <w:t xml:space="preserve">      </w:t>
            </w:r>
          </w:p>
          <w:p w14:paraId="277915FE" w14:textId="1E3284C3" w:rsidR="00CA1403" w:rsidRPr="00CA1403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</w:pPr>
            <w:r w:rsidRPr="00CA1403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  <w:t xml:space="preserve">2.           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  <w:t xml:space="preserve">   </w:t>
            </w:r>
          </w:p>
          <w:p w14:paraId="3F8C8547" w14:textId="713BC034" w:rsidR="00CA1403" w:rsidRPr="00385351" w:rsidRDefault="00CA1403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CA1403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u w:val="single"/>
                <w:lang w:val="ru-RU"/>
              </w:rPr>
              <w:t>3.</w:t>
            </w: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             </w:t>
            </w: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7D0D" w14:textId="77777777" w:rsid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Желаемая дата проведения диагностики:</w:t>
            </w:r>
          </w:p>
          <w:p w14:paraId="0CE1CBDD" w14:textId="009AAE06" w:rsidR="00385351" w:rsidRPr="00385351" w:rsidRDefault="00385351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Указать 3 варианта</w:t>
            </w:r>
          </w:p>
        </w:tc>
      </w:tr>
      <w:tr w:rsidR="00385351" w:rsidRPr="00385351" w14:paraId="49EDADD8" w14:textId="77777777" w:rsidTr="00CA1403">
        <w:trPr>
          <w:trHeight w:val="63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0F243E"/>
              <w:bottom w:val="single" w:sz="12" w:space="0" w:color="0F243E"/>
              <w:right w:val="single" w:sz="8" w:space="0" w:color="0F243E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42E7" w14:textId="77777777" w:rsidR="00385351" w:rsidRPr="00385351" w:rsidRDefault="00385351" w:rsidP="00385351">
            <w:pPr>
              <w:widowControl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</w:p>
        </w:tc>
        <w:tc>
          <w:tcPr>
            <w:tcW w:w="7291" w:type="dxa"/>
            <w:gridSpan w:val="2"/>
            <w:tcBorders>
              <w:top w:val="single" w:sz="4" w:space="0" w:color="auto"/>
              <w:left w:val="nil"/>
              <w:bottom w:val="single" w:sz="12" w:space="0" w:color="0F243E"/>
              <w:right w:val="single" w:sz="12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F7C1" w14:textId="1CC9FE85" w:rsidR="00385351" w:rsidRP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준비물품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보낼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 xml:space="preserve"> </w:t>
            </w: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주소</w:t>
            </w:r>
          </w:p>
          <w:p w14:paraId="24795798" w14:textId="77777777" w:rsidR="00385351" w:rsidRDefault="00385351" w:rsidP="00385351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 w:rsidRPr="00385351"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Адрес для получения набора для подготовки к диагностике</w:t>
            </w:r>
          </w:p>
          <w:p w14:paraId="51948636" w14:textId="03F9CFDD" w:rsidR="00CA1403" w:rsidRPr="00385351" w:rsidRDefault="00385351" w:rsidP="00CA1403">
            <w:pPr>
              <w:widowControl w:val="0"/>
              <w:autoSpaceDN w:val="0"/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1F497D" w:themeColor="dark2"/>
                <w:kern w:val="2"/>
                <w:sz w:val="20"/>
                <w:szCs w:val="20"/>
                <w:lang w:val="ru-RU"/>
              </w:rPr>
              <w:t>(указывается бронирующей компанией в Корее)</w:t>
            </w:r>
          </w:p>
        </w:tc>
      </w:tr>
    </w:tbl>
    <w:p w14:paraId="6F95D027" w14:textId="77777777" w:rsidR="00F03513" w:rsidRPr="00373405" w:rsidRDefault="00F03513" w:rsidP="00F03513">
      <w:pPr>
        <w:widowControl w:val="0"/>
        <w:wordWrap w:val="0"/>
        <w:autoSpaceDE w:val="0"/>
        <w:autoSpaceDN w:val="0"/>
        <w:jc w:val="both"/>
        <w:rPr>
          <w:rFonts w:asciiTheme="minorHAnsi" w:eastAsiaTheme="minorEastAsia" w:hAnsiTheme="minorHAnsi" w:cstheme="minorBidi"/>
          <w:noProof/>
          <w:color w:val="1F497D"/>
          <w:sz w:val="20"/>
          <w:szCs w:val="22"/>
          <w:lang w:val="ru-RU"/>
        </w:rPr>
      </w:pPr>
    </w:p>
    <w:p w14:paraId="615F4B72" w14:textId="77777777" w:rsidR="00EA6739" w:rsidRPr="00373405" w:rsidRDefault="00EA6739">
      <w:pPr>
        <w:rPr>
          <w:lang w:val="ru-RU"/>
        </w:rPr>
      </w:pPr>
    </w:p>
    <w:sectPr w:rsidR="00EA6739" w:rsidRPr="00373405" w:rsidSect="00CA1403">
      <w:pgSz w:w="11906" w:h="16838"/>
      <w:pgMar w:top="709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BCA4" w14:textId="77777777" w:rsidR="002C52CD" w:rsidRDefault="002C52CD" w:rsidP="000C5A7F">
      <w:r>
        <w:separator/>
      </w:r>
    </w:p>
  </w:endnote>
  <w:endnote w:type="continuationSeparator" w:id="0">
    <w:p w14:paraId="02371BF6" w14:textId="77777777" w:rsidR="002C52CD" w:rsidRDefault="002C52CD" w:rsidP="000C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5C6D" w14:textId="77777777" w:rsidR="002C52CD" w:rsidRDefault="002C52CD" w:rsidP="000C5A7F">
      <w:r>
        <w:separator/>
      </w:r>
    </w:p>
  </w:footnote>
  <w:footnote w:type="continuationSeparator" w:id="0">
    <w:p w14:paraId="2685C2F8" w14:textId="77777777" w:rsidR="002C52CD" w:rsidRDefault="002C52CD" w:rsidP="000C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513"/>
    <w:rsid w:val="000C5A7F"/>
    <w:rsid w:val="001844BC"/>
    <w:rsid w:val="00197B24"/>
    <w:rsid w:val="001F6DD2"/>
    <w:rsid w:val="002C52CD"/>
    <w:rsid w:val="003359A2"/>
    <w:rsid w:val="00373405"/>
    <w:rsid w:val="00385351"/>
    <w:rsid w:val="004E440B"/>
    <w:rsid w:val="005E2CE8"/>
    <w:rsid w:val="007517C4"/>
    <w:rsid w:val="007A371C"/>
    <w:rsid w:val="008323DF"/>
    <w:rsid w:val="00885988"/>
    <w:rsid w:val="009802BC"/>
    <w:rsid w:val="00B163BB"/>
    <w:rsid w:val="00C22607"/>
    <w:rsid w:val="00CA1403"/>
    <w:rsid w:val="00DC3600"/>
    <w:rsid w:val="00EA6739"/>
    <w:rsid w:val="00F03513"/>
    <w:rsid w:val="00F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34DED"/>
  <w15:docId w15:val="{1A8B7ECD-06CB-441B-BA64-FFBEDF20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13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A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C5A7F"/>
    <w:rPr>
      <w:rFonts w:ascii="굴림" w:eastAsia="굴림" w:hAnsi="굴림" w:cs="굴림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C5A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C5A7F"/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김예린(외래간호팀)</dc:creator>
  <cp:lastModifiedBy>민정 서</cp:lastModifiedBy>
  <cp:revision>3</cp:revision>
  <dcterms:created xsi:type="dcterms:W3CDTF">2025-04-03T03:47:00Z</dcterms:created>
  <dcterms:modified xsi:type="dcterms:W3CDTF">2025-04-03T04:01:00Z</dcterms:modified>
</cp:coreProperties>
</file>