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5.0 -->
  <w:body>
    <w:p>
      <w:pPr>
        <w:pStyle w:val="Normal0"/>
        <w:spacing w:before="0" w:after="160"/>
        <w:jc w:val="center"/>
      </w:pPr>
      <w:r>
        <w:rPr>
          <w:rFonts w:ascii="Segoe UI" w:eastAsia="Segoe UI" w:hAnsi="Segoe UI" w:cs="Segoe UI"/>
          <w:b w:val="0"/>
          <w:bCs w:val="0"/>
          <w:i w:val="0"/>
          <w:iCs w:val="0"/>
          <w:strike w:val="0"/>
          <w:sz w:val="18"/>
          <w:szCs w:val="18"/>
          <w:u w:val="none"/>
          <w:bdr w:val="none" w:sz="0" w:space="0" w:color="auto"/>
        </w:rPr>
        <w:drawing>
          <wp:inline>
            <wp:extent cx="5943600" cy="666750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667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Normal0"/>
        <w:spacing w:before="0" w:after="160"/>
        <w:jc w:val="center"/>
      </w:pPr>
      <w:r>
        <w:rPr>
          <w:rStyle w:val="DefaultParagraphFont0"/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</w:rPr>
        <w:t>Санаторий  «Парк Шафран»</w:t>
      </w:r>
    </w:p>
    <w:p>
      <w:pPr>
        <w:pStyle w:val="Normal0"/>
        <w:spacing w:before="0" w:after="160"/>
        <w:jc w:val="center"/>
      </w:pPr>
      <w:r>
        <w:rPr>
          <w:rStyle w:val="DefaultParagraphFont0"/>
          <w:rFonts w:ascii="Times New Roman" w:eastAsia="Times New Roman" w:hAnsi="Times New Roman" w:cs="Times New Roman"/>
          <w:b/>
          <w:bCs/>
          <w:i w:val="0"/>
          <w:iCs w:val="0"/>
        </w:rPr>
        <w:t>ПЕРЕЧЕНЬ</w:t>
      </w:r>
      <w:r>
        <w:rPr>
          <w:rStyle w:val="DefaultParagraphFont0"/>
          <w:rFonts w:ascii="Times New Roman" w:eastAsia="Times New Roman" w:hAnsi="Times New Roman" w:cs="Times New Roman"/>
          <w:b w:val="0"/>
          <w:bCs w:val="0"/>
          <w:i w:val="0"/>
          <w:iCs w:val="0"/>
        </w:rPr>
        <w:t xml:space="preserve"> </w:t>
      </w:r>
    </w:p>
    <w:p>
      <w:pPr>
        <w:pStyle w:val="Normal0"/>
        <w:spacing w:before="0" w:after="160"/>
        <w:jc w:val="center"/>
      </w:pPr>
      <w:r>
        <w:rPr>
          <w:rStyle w:val="DefaultParagraphFont0"/>
          <w:rFonts w:ascii="Times New Roman" w:eastAsia="Times New Roman" w:hAnsi="Times New Roman" w:cs="Times New Roman"/>
          <w:b w:val="0"/>
          <w:bCs w:val="0"/>
          <w:i w:val="0"/>
          <w:iCs w:val="0"/>
        </w:rPr>
        <w:t xml:space="preserve">Лечебно-диагностических процедур, входящих в санаторно-курортную </w:t>
      </w:r>
    </w:p>
    <w:p>
      <w:pPr>
        <w:pStyle w:val="Normal0"/>
        <w:spacing w:before="0" w:after="160"/>
        <w:jc w:val="center"/>
      </w:pPr>
      <w:r>
        <w:rPr>
          <w:rStyle w:val="DefaultParagraphFont0"/>
          <w:rFonts w:ascii="Times New Roman" w:eastAsia="Times New Roman" w:hAnsi="Times New Roman" w:cs="Times New Roman"/>
          <w:b w:val="0"/>
          <w:bCs w:val="0"/>
          <w:i w:val="0"/>
          <w:iCs w:val="0"/>
        </w:rPr>
        <w:t>программу лечения   Инсулинорезистентности на 2025 г.</w:t>
      </w:r>
    </w:p>
    <w:p>
      <w:pPr>
        <w:pStyle w:val="Normal0"/>
        <w:spacing w:before="0" w:after="160"/>
        <w:jc w:val="right"/>
      </w:pPr>
      <w:r>
        <w:rPr>
          <w:rStyle w:val="DefaultParagraphFont0"/>
          <w:rFonts w:ascii="Times New Roman" w:eastAsia="Times New Roman" w:hAnsi="Times New Roman" w:cs="Times New Roman"/>
          <w:b w:val="0"/>
          <w:bCs w:val="0"/>
          <w:i/>
          <w:iCs/>
        </w:rPr>
        <w:t>Рекомендуемый срок лечения от 18 дней</w:t>
      </w:r>
      <w:r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ab/>
      </w:r>
      <w:r>
        <w:rPr>
          <w:rStyle w:val="DefaultParagraphFont0"/>
          <w:rFonts w:ascii="Times New Roman" w:eastAsia="Times New Roman" w:hAnsi="Times New Roman" w:cs="Times New Roman"/>
          <w:b w:val="0"/>
          <w:bCs w:val="0"/>
          <w:i w:val="0"/>
          <w:iCs w:val="0"/>
        </w:rPr>
        <w:t xml:space="preserve">                                       Возрастная категория от 18 лет</w:t>
      </w:r>
    </w:p>
    <w:tbl>
      <w:tblPr>
        <w:tblStyle w:val="TableNormal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91"/>
        <w:gridCol w:w="1242"/>
        <w:gridCol w:w="1588"/>
        <w:gridCol w:w="1589"/>
        <w:gridCol w:w="2025"/>
      </w:tblGrid>
      <w:tr>
        <w:tc>
          <w:tcPr>
            <w:tcW w:w="30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auto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Наименование лечебно-диагностических исследований и лечебных процедур</w:t>
            </w:r>
          </w:p>
        </w:tc>
        <w:tc>
          <w:tcPr>
            <w:tcW w:w="6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/>
                <w:bCs/>
                <w:i w:val="0"/>
                <w:iCs w:val="0"/>
              </w:rPr>
              <w:t xml:space="preserve">Количество процедур, стоимость программы без скидки </w:t>
            </w:r>
          </w:p>
        </w:tc>
      </w:tr>
      <w:tr>
        <w:tc>
          <w:tcPr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rPr>
                <w:rStyle w:val="DefaultParagraphFont0"/>
                <w:rFonts w:ascii="Times New Roman" w:eastAsia="Times New Roman" w:hAnsi="Times New Roman" w:cs="Times New Roman"/>
                <w:b/>
                <w:bCs/>
                <w:i w:val="0"/>
                <w:iCs w:val="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/>
                <w:bCs/>
                <w:i/>
                <w:iCs/>
              </w:rPr>
              <w:t>6-9</w:t>
            </w:r>
          </w:p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/>
                <w:bCs/>
                <w:i/>
                <w:iCs/>
              </w:rPr>
              <w:t>к/дней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/>
                <w:bCs/>
                <w:i w:val="0"/>
                <w:iCs w:val="0"/>
              </w:rPr>
              <w:t>10-13</w:t>
            </w:r>
          </w:p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к/дней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/>
                <w:bCs/>
                <w:i w:val="0"/>
                <w:iCs w:val="0"/>
              </w:rPr>
              <w:t>14-17</w:t>
            </w:r>
          </w:p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к/дней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/>
                <w:bCs/>
                <w:i w:val="0"/>
                <w:iCs w:val="0"/>
              </w:rPr>
              <w:t>18-21</w:t>
            </w:r>
          </w:p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к/день</w:t>
            </w:r>
          </w:p>
        </w:tc>
      </w:tr>
      <w:t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/>
                <w:bCs/>
                <w:i w:val="0"/>
                <w:iCs w:val="0"/>
              </w:rPr>
              <w:t>Диагностический комплекс</w:t>
            </w:r>
          </w:p>
        </w:tc>
        <w:tc>
          <w:tcPr>
            <w:tcW w:w="5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</w:pPr>
            <w:r>
              <w:t> </w:t>
            </w:r>
          </w:p>
        </w:tc>
      </w:tr>
      <w:t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Прием врача терапевта  (первичный)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1</w:t>
            </w:r>
          </w:p>
        </w:tc>
      </w:tr>
      <w:t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Прием врача терапевта  (повторный/заключительный)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4</w:t>
            </w:r>
          </w:p>
        </w:tc>
      </w:tr>
      <w:t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Консультации узких специалистов * (по показаниям)</w:t>
            </w:r>
          </w:p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- физиотерапевт;</w:t>
            </w:r>
          </w:p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- инструктор ЛФК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2</w:t>
            </w:r>
          </w:p>
        </w:tc>
      </w:tr>
      <w:t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Клинический анализ крови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1</w:t>
            </w:r>
          </w:p>
        </w:tc>
      </w:tr>
      <w:t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Клинический анализ мочи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1</w:t>
            </w:r>
          </w:p>
        </w:tc>
      </w:tr>
      <w:t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Биохимические исследование крови (глюкоза крови, инсулин, гликозилированный гемоглобин  HbA1c, общий холестерин,  ЛПНП,  ЛПОНП, триглицериды, ЛПВП, мочевая кислота, АлАТ, АсАТ, билирубин общий, билирубин прямой,  билирубин непрямой, С -реактивный белок, ревматоидный фактор, МНО)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1</w:t>
            </w:r>
          </w:p>
        </w:tc>
      </w:tr>
      <w:t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Функциональная диагностика*: ЭКГ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1</w:t>
            </w:r>
          </w:p>
        </w:tc>
      </w:tr>
      <w:t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Ультразвуковая диагностика с использованием с</w:t>
            </w: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000000"/>
              </w:rPr>
              <w:t xml:space="preserve">истемы диагностической ультразвуковой </w:t>
            </w:r>
          </w:p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000000"/>
              </w:rPr>
              <w:t>CONSONA N6</w:t>
            </w: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: УЗИ щитовидной железы, почек и надпочечников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1</w:t>
            </w:r>
          </w:p>
        </w:tc>
      </w:tr>
      <w:tr>
        <w:tc>
          <w:tcPr>
            <w:tcW w:w="93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/>
                <w:bCs/>
                <w:i w:val="0"/>
                <w:iCs w:val="0"/>
              </w:rPr>
              <w:t>Лечебный комплекс</w:t>
            </w:r>
          </w:p>
        </w:tc>
      </w:tr>
      <w:t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 xml:space="preserve">Лечебные ванны*   с использованием установки бальнеологической гидромассажной </w:t>
            </w:r>
          </w:p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«Гольфстрим» для подводного душ-массажа</w:t>
            </w:r>
            <w:r>
              <w:rPr>
                <w:rStyle w:val="DefaultParagraphFont0"/>
                <w:rFonts w:ascii="Times New Roman" w:eastAsia="Times New Roman" w:hAnsi="Times New Roman" w:cs="Times New Roman"/>
                <w:b/>
                <w:bCs/>
                <w:i w:val="0"/>
                <w:iCs w:val="0"/>
              </w:rPr>
              <w:t xml:space="preserve"> </w:t>
            </w: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(по показаниям): хвойные,  хвойно-жемчужные, серные, антиоксидантные, нафталановые, с ромашкой, с лавандой, с валерианой и др.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10</w:t>
            </w:r>
          </w:p>
        </w:tc>
      </w:tr>
      <w:t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Лечебные души* использованием оборудования гидромассажного «Модерн»</w:t>
            </w:r>
            <w:r>
              <w:rPr>
                <w:rStyle w:val="DefaultParagraphFont0"/>
                <w:rFonts w:ascii="Times New Roman" w:eastAsia="Times New Roman" w:hAnsi="Times New Roman" w:cs="Times New Roman"/>
                <w:b/>
                <w:bCs/>
                <w:i w:val="0"/>
                <w:iCs w:val="0"/>
              </w:rPr>
              <w:t xml:space="preserve"> </w:t>
            </w: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 xml:space="preserve">  </w:t>
            </w: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 </w:t>
            </w: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(циркулярный) или  Душ Виши или Душ Шарко.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9</w:t>
            </w:r>
          </w:p>
        </w:tc>
      </w:tr>
      <w:t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 xml:space="preserve">Подводный душ массаж*  с использованием ванны бальнеологической гидромассажной </w:t>
            </w:r>
          </w:p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 xml:space="preserve">«Гольфстрим»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4</w:t>
            </w:r>
          </w:p>
        </w:tc>
      </w:tr>
      <w:t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Ванна медицинская массажная вихревая для ног «Истра-Н» *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9</w:t>
            </w:r>
          </w:p>
        </w:tc>
      </w:tr>
      <w:t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Пароуглекислая ванна «ОККЕРВИЛЬ-КОМБИ»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4</w:t>
            </w:r>
          </w:p>
        </w:tc>
      </w:tr>
      <w:t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** Грязелечение (грязевые аппликации - 1 зона (одноименные зоны, суставы -  по показаниям),</w:t>
            </w:r>
          </w:p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плечи или локти или  колени или  кисти или стопы или икроножные мышцы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10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10</w:t>
            </w:r>
          </w:p>
        </w:tc>
      </w:tr>
      <w:t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 xml:space="preserve">Аппаратная физиотерапия* </w:t>
            </w:r>
          </w:p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Аппарат физиотерапевтический комбинированный BTL-4000  Premium с принадлежностями (одноканальная лазерная терапия);</w:t>
            </w:r>
          </w:p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 xml:space="preserve">Аппарат физиотерапевтический комбинированный BTL-4000 Premium с принадлежностями </w:t>
            </w:r>
          </w:p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(2-канальная электротерапия с расширенным диапазоном токов)</w:t>
            </w:r>
          </w:p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в  т.ч. амплипульс, электрофарез;</w:t>
            </w:r>
          </w:p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 xml:space="preserve">Аппарат физиотерапевтический для прессотерапии и лимфодренажа Lympha Press </w:t>
            </w:r>
          </w:p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Аппарат физиотерапевтический комбинированный BTL-4000 Premium с принадлежностями (Premium) 2-канальная магнитотерапия;</w:t>
            </w:r>
          </w:p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Аппарат ударно-волновой терапии BTL-6000 SWT;</w:t>
            </w:r>
          </w:p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Аппарат коротковолновой терапии BTL-6000 SHORTWAVE 400 с принадлежностями УВЧ-терапия и индуктотермия</w:t>
            </w:r>
          </w:p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(по  медицинским показаниям)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9</w:t>
            </w:r>
          </w:p>
        </w:tc>
      </w:tr>
      <w:t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Ручной массаж классический* (3 ед.)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10</w:t>
            </w:r>
          </w:p>
        </w:tc>
      </w:tr>
      <w:t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Ингаляции*: с минеральной водой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10</w:t>
            </w:r>
          </w:p>
        </w:tc>
      </w:tr>
      <w:t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Реабилитационно-восстановительная гимнастика (групповые и индивидуальные занятия с инструктором-методистом ЛФК)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160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Ежедневно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160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160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Ежедневно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160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Ежедневно</w:t>
            </w:r>
          </w:p>
        </w:tc>
      </w:tr>
      <w:t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Неотложная медицинская помощь (при необходимости)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+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+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+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+</w:t>
            </w:r>
          </w:p>
        </w:tc>
      </w:tr>
      <w:t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 xml:space="preserve">Диетическое питание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160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Ежедневно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160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160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Ежедневно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160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Ежедневно</w:t>
            </w:r>
          </w:p>
        </w:tc>
      </w:tr>
      <w:t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Оздоровительный комплекс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t> 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t> 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t> </w:t>
            </w:r>
          </w:p>
        </w:tc>
      </w:tr>
      <w:t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Фитотерапия  (травяные чай по показаниям -  1 раз в день)*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10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  <w:jc w:val="center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18</w:t>
            </w:r>
          </w:p>
        </w:tc>
      </w:tr>
      <w:t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Акватерапия (бассейн)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160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Ежедневно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160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160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Ежедневно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160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Ежедневно</w:t>
            </w:r>
          </w:p>
        </w:tc>
      </w:tr>
      <w:t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Термотерапия (финская сауна, хаммам)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160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Ежедневно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160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160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Ежедневно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160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Ежедневно</w:t>
            </w:r>
          </w:p>
        </w:tc>
      </w:tr>
      <w:t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Терренкур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160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Ежедневно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160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160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Ежедневно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160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Ежедневно</w:t>
            </w:r>
          </w:p>
        </w:tc>
      </w:tr>
      <w:t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Скандинавская ходьба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160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Ежедневно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160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160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Ежедневно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160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Ежедневно</w:t>
            </w:r>
          </w:p>
        </w:tc>
      </w:tr>
      <w:t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0" w:line="240" w:lineRule="auto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</w:rPr>
              <w:t>Климатолечение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160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Ежедневно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160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160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Ежедневно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3" w:type="dxa"/>
            </w:tcMar>
            <w:vAlign w:val="top"/>
            <w:hideMark/>
          </w:tcPr>
          <w:p>
            <w:pPr>
              <w:pStyle w:val="Normal0"/>
              <w:spacing w:before="0" w:after="160"/>
            </w:pPr>
            <w:r>
              <w:rPr>
                <w:rStyle w:val="DefaultParagraphFont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Ежедневно</w:t>
            </w:r>
          </w:p>
        </w:tc>
      </w:tr>
    </w:tbl>
    <w:p>
      <w:pPr>
        <w:pStyle w:val="Normal0"/>
        <w:spacing w:before="0" w:after="160"/>
        <w:jc w:val="both"/>
      </w:pPr>
      <w:r>
        <w:rPr>
          <w:rStyle w:val="DefaultParagraphFont0"/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*Примечание: назначение объёма диагностических исследований, видов лечения и количество процедур  определяется   лечащим врачом-терапевтом с учетом показаний и противопоказаний, исходя  из диагноза и степени тяжести  основного заболевания и сопутствующей патологии, указанных в санаторно-курортной карте  или выявленных при обследовании Гостя.</w:t>
      </w:r>
    </w:p>
    <w:p>
      <w:pPr>
        <w:pStyle w:val="Normal0"/>
        <w:spacing w:before="0" w:after="160"/>
        <w:jc w:val="both"/>
      </w:pPr>
      <w:r>
        <w:rPr>
          <w:rStyle w:val="DefaultParagraphFont0"/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Лечебные и диагностические процедуры, назначенные врачом-терапевтом по согласованию с Гостем, свыше указанного количества, оплачиваются дополнительно по действующему прейскуранту платных услуг. </w:t>
      </w:r>
      <w:r>
        <w:rPr>
          <w:rStyle w:val="DefaultParagraphFont0"/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Возможна замена лечебных процедур при наличии медицинских  противопоказаний у Гостя.</w:t>
      </w:r>
    </w:p>
    <w:p>
      <w:pPr>
        <w:pStyle w:val="Normal0"/>
        <w:spacing w:before="0" w:after="160"/>
        <w:jc w:val="both"/>
      </w:pPr>
      <w:r>
        <w:rPr>
          <w:rStyle w:val="DefaultParagraphFont0"/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** Зона грязелечения  определяется  врачом-терапевтом на первичном приеме</w:t>
      </w:r>
      <w:bookmarkStart w:id="0" w:name="_Hlk157004517"/>
    </w:p>
    <w:p>
      <w:pPr>
        <w:pStyle w:val="Normal0"/>
        <w:spacing w:before="0" w:after="160"/>
        <w:jc w:val="both"/>
      </w:pPr>
    </w:p>
    <w:p>
      <w:pPr>
        <w:pStyle w:val="Normal0"/>
        <w:spacing w:before="0" w:after="160"/>
        <w:jc w:val="both"/>
      </w:pPr>
    </w:p>
    <w:p>
      <w:pPr>
        <w:pStyle w:val="Normal0"/>
        <w:spacing w:before="0" w:after="160"/>
        <w:jc w:val="both"/>
      </w:pPr>
    </w:p>
    <w:p>
      <w:pPr>
        <w:pStyle w:val="Normal0"/>
        <w:spacing w:before="0" w:after="160"/>
        <w:jc w:val="both"/>
      </w:pPr>
      <w:r>
        <w:rPr>
          <w:rStyle w:val="DefaultParagraphFont0"/>
          <w:rFonts w:ascii="Times New Roman" w:eastAsia="Times New Roman" w:hAnsi="Times New Roman" w:cs="Times New Roman"/>
          <w:b w:val="0"/>
          <w:bCs w:val="0"/>
          <w:i w:val="0"/>
          <w:iCs w:val="0"/>
        </w:rPr>
        <w:t xml:space="preserve">Главный врач </w:t>
      </w:r>
      <w:r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ab/>
        <w:tab/>
        <w:tab/>
        <w:tab/>
        <w:tab/>
        <w:tab/>
        <w:tab/>
        <w:tab/>
        <w:tab/>
      </w:r>
      <w:r>
        <w:rPr>
          <w:rStyle w:val="DefaultParagraphFont0"/>
          <w:rFonts w:ascii="Times New Roman" w:eastAsia="Times New Roman" w:hAnsi="Times New Roman" w:cs="Times New Roman"/>
          <w:b w:val="0"/>
          <w:bCs w:val="0"/>
          <w:i w:val="0"/>
          <w:iCs w:val="0"/>
        </w:rPr>
        <w:t xml:space="preserve"> Лисицын В.А.</w:t>
      </w:r>
      <w:bookmarkEnd w:id="0"/>
    </w:p>
    <w:p>
      <w:pPr>
        <w:pStyle w:val="Normal0"/>
        <w:spacing w:before="0" w:after="160"/>
        <w:jc w:val="center"/>
      </w:pPr>
    </w:p>
    <w:p>
      <w:pPr>
        <w:pStyle w:val="Normal0"/>
        <w:spacing w:before="0" w:after="160"/>
        <w:jc w:val="center"/>
      </w:pPr>
    </w:p>
    <w:p>
      <w:pPr>
        <w:pStyle w:val="Normal0"/>
        <w:spacing w:before="0" w:after="160"/>
        <w:jc w:val="center"/>
      </w:pPr>
    </w:p>
    <w:sectPr>
      <w:pgSz w:w="11906" w:h="16838"/>
      <w:pgMar w:top="426" w:right="850" w:bottom="1134" w:left="1701" w:header="0" w:foo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rmal0">
    <w:name w:val="Normal_0"/>
    <w:basedOn w:val="Normal"/>
    <w:pPr>
      <w:spacing w:line="302" w:lineRule="auto"/>
    </w:pPr>
    <w:rPr>
      <w:rFonts w:ascii="Calibri" w:eastAsia="Calibri" w:hAnsi="Calibri" w:cs="Calibri"/>
      <w:sz w:val="22"/>
      <w:szCs w:val="22"/>
    </w:rPr>
  </w:style>
  <w:style w:type="character" w:customStyle="1" w:styleId="DefaultParagraphFont0">
    <w:name w:val="Default_Paragraph_Font"/>
    <w:basedOn w:val="DefaultParagraphFont"/>
    <w:rPr>
      <w:rFonts w:ascii="Calibri" w:eastAsia="Calibri" w:hAnsi="Calibri" w:cs="Calibri"/>
      <w:b w:val="0"/>
      <w:bCs w:val="0"/>
      <w:i w:val="0"/>
      <w:iCs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4</Pages>
  <Words>505</Words>
  <Characters>3568</Characters>
  <Application>Microsoft Office Word</Application>
  <DocSecurity>0</DocSecurity>
  <Lines>1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